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007" w:rsidRDefault="00F94007" w:rsidP="00DA3E73">
      <w:pPr>
        <w:rPr>
          <w:lang w:val="de-DE"/>
        </w:rPr>
      </w:pPr>
    </w:p>
    <w:p w:rsidR="00F94007" w:rsidRDefault="00F94007" w:rsidP="00F94007">
      <w:pPr>
        <w:pStyle w:val="Heading2"/>
        <w:rPr>
          <w:lang w:val="de-DE"/>
        </w:rPr>
      </w:pPr>
      <w:r>
        <w:rPr>
          <w:lang w:val="de-DE"/>
        </w:rPr>
        <w:t>Schnellauswertung des Verwertungspotenzials</w:t>
      </w:r>
    </w:p>
    <w:p w:rsidR="00F94007" w:rsidRDefault="00F94007" w:rsidP="00DA3E73">
      <w:pPr>
        <w:rPr>
          <w:lang w:val="de-DE"/>
        </w:rPr>
      </w:pPr>
    </w:p>
    <w:p w:rsidR="00290EF8" w:rsidRDefault="003E76F5" w:rsidP="00DA3E73">
      <w:r w:rsidRPr="003E76F5">
        <w:rPr>
          <w:lang w:val="de-DE"/>
        </w:rPr>
        <w:t>Um ohne großen Aufwand eine erste Einschätzung des Verwertungspotenzials und des Verwertungsstandes zu erhalten, kann die folgende Grafik verwendet werden:</w:t>
      </w:r>
    </w:p>
    <w:p w:rsidR="00F94007" w:rsidRDefault="00F94007" w:rsidP="00DA3E73"/>
    <w:p w:rsidR="003E76F5" w:rsidRDefault="003E76F5" w:rsidP="003E76F5">
      <w:pPr>
        <w:rPr>
          <w:lang w:val="de-DE"/>
        </w:rPr>
      </w:pPr>
      <w:r w:rsidRPr="003E76F5">
        <w:rPr>
          <w:lang w:val="de-DE"/>
        </w:rPr>
        <w:t xml:space="preserve">Dazu müssen Schritt für Schritt die </w:t>
      </w:r>
      <w:r w:rsidR="00706283" w:rsidRPr="003E76F5">
        <w:rPr>
          <w:lang w:val="de-DE"/>
        </w:rPr>
        <w:t>nichtzutreffenden</w:t>
      </w:r>
      <w:r w:rsidRPr="003E76F5">
        <w:rPr>
          <w:lang w:val="de-DE"/>
        </w:rPr>
        <w:t xml:space="preserve"> Szenarien ausgeschlossen werden, bis nur noch das zutreffende Szenario </w:t>
      </w:r>
      <w:r w:rsidR="00706283" w:rsidRPr="003E76F5">
        <w:rPr>
          <w:lang w:val="de-DE"/>
        </w:rPr>
        <w:t>übrigbleibt</w:t>
      </w:r>
      <w:r w:rsidRPr="003E76F5">
        <w:rPr>
          <w:lang w:val="de-DE"/>
        </w:rPr>
        <w:t xml:space="preserve">. </w:t>
      </w:r>
      <w:r w:rsidR="00706283">
        <w:rPr>
          <w:noProof/>
          <w:lang w:val="de-DE"/>
        </w:rPr>
        <w:drawing>
          <wp:inline distT="0" distB="0" distL="0" distR="0">
            <wp:extent cx="5731510" cy="5891530"/>
            <wp:effectExtent l="0" t="0" r="0" b="0"/>
            <wp:docPr id="1403166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166811" name="Picture 1403166811"/>
                    <pic:cNvPicPr/>
                  </pic:nvPicPr>
                  <pic:blipFill>
                    <a:blip r:embed="rId8">
                      <a:extLst>
                        <a:ext uri="{28A0092B-C50C-407E-A947-70E740481C1C}">
                          <a14:useLocalDpi xmlns:a14="http://schemas.microsoft.com/office/drawing/2010/main" val="0"/>
                        </a:ext>
                      </a:extLst>
                    </a:blip>
                    <a:stretch>
                      <a:fillRect/>
                    </a:stretch>
                  </pic:blipFill>
                  <pic:spPr>
                    <a:xfrm>
                      <a:off x="0" y="0"/>
                      <a:ext cx="5731510" cy="5891530"/>
                    </a:xfrm>
                    <a:prstGeom prst="rect">
                      <a:avLst/>
                    </a:prstGeom>
                  </pic:spPr>
                </pic:pic>
              </a:graphicData>
            </a:graphic>
          </wp:inline>
        </w:drawing>
      </w:r>
    </w:p>
    <w:p w:rsidR="003E76F5" w:rsidRPr="003E76F5" w:rsidRDefault="003E76F5" w:rsidP="003E76F5">
      <w:pPr>
        <w:rPr>
          <w:lang w:val="de-DE"/>
        </w:rPr>
      </w:pPr>
    </w:p>
    <w:p w:rsidR="003E76F5" w:rsidRPr="003E76F5" w:rsidRDefault="003E76F5" w:rsidP="003E76F5">
      <w:pPr>
        <w:pStyle w:val="ListParagraph"/>
        <w:numPr>
          <w:ilvl w:val="0"/>
          <w:numId w:val="5"/>
        </w:numPr>
        <w:rPr>
          <w:b/>
          <w:bCs/>
          <w:lang w:val="de-DE"/>
        </w:rPr>
      </w:pPr>
      <w:r w:rsidRPr="003E76F5">
        <w:rPr>
          <w:b/>
          <w:bCs/>
          <w:sz w:val="28"/>
          <w:szCs w:val="28"/>
          <w:lang w:val="de-DE"/>
        </w:rPr>
        <w:t xml:space="preserve">Eingrenzung </w:t>
      </w:r>
      <w:r>
        <w:rPr>
          <w:b/>
          <w:bCs/>
          <w:sz w:val="28"/>
          <w:szCs w:val="28"/>
          <w:lang w:val="de-DE"/>
        </w:rPr>
        <w:t>anhand der Dimension Software</w:t>
      </w:r>
    </w:p>
    <w:p w:rsidR="003E76F5" w:rsidRPr="003E76F5" w:rsidRDefault="003E76F5" w:rsidP="003E76F5">
      <w:pPr>
        <w:pStyle w:val="ListParagraph"/>
        <w:numPr>
          <w:ilvl w:val="1"/>
          <w:numId w:val="5"/>
        </w:numPr>
        <w:rPr>
          <w:b/>
          <w:bCs/>
          <w:lang w:val="de-DE"/>
        </w:rPr>
      </w:pPr>
      <w:r w:rsidRPr="003E76F5">
        <w:rPr>
          <w:lang w:val="de-DE"/>
        </w:rPr>
        <w:t xml:space="preserve">schwere Hindernisse </w:t>
      </w:r>
      <w:r w:rsidRPr="003E76F5">
        <w:rPr>
          <w:lang w:val="de-DE"/>
        </w:rPr>
        <w:sym w:font="Wingdings" w:char="F0E0"/>
      </w:r>
      <w:r w:rsidRPr="003E76F5">
        <w:rPr>
          <w:lang w:val="de-DE"/>
        </w:rPr>
        <w:t xml:space="preserve"> linke Hälfte streichen</w:t>
      </w:r>
    </w:p>
    <w:p w:rsidR="003E76F5" w:rsidRPr="003E76F5" w:rsidRDefault="003E76F5" w:rsidP="003E76F5">
      <w:pPr>
        <w:pStyle w:val="ListParagraph"/>
        <w:numPr>
          <w:ilvl w:val="1"/>
          <w:numId w:val="5"/>
        </w:numPr>
        <w:rPr>
          <w:b/>
          <w:bCs/>
          <w:lang w:val="de-DE"/>
        </w:rPr>
      </w:pPr>
      <w:r w:rsidRPr="003E76F5">
        <w:rPr>
          <w:lang w:val="de-DE"/>
        </w:rPr>
        <w:t xml:space="preserve">keine oder leichte Hindernisse </w:t>
      </w:r>
      <w:r w:rsidRPr="003E76F5">
        <w:rPr>
          <w:lang w:val="de-DE"/>
        </w:rPr>
        <w:sym w:font="Wingdings" w:char="F0E0"/>
      </w:r>
      <w:r w:rsidRPr="003E76F5">
        <w:rPr>
          <w:lang w:val="de-DE"/>
        </w:rPr>
        <w:t xml:space="preserve"> die rechte Hälfte streichen</w:t>
      </w:r>
    </w:p>
    <w:p w:rsidR="003E76F5" w:rsidRPr="003E76F5" w:rsidRDefault="003E76F5" w:rsidP="003E76F5">
      <w:pPr>
        <w:pStyle w:val="ListParagraph"/>
        <w:numPr>
          <w:ilvl w:val="0"/>
          <w:numId w:val="5"/>
        </w:numPr>
        <w:rPr>
          <w:b/>
          <w:bCs/>
          <w:lang w:val="de-DE"/>
        </w:rPr>
      </w:pPr>
      <w:r w:rsidRPr="003E76F5">
        <w:rPr>
          <w:b/>
          <w:bCs/>
          <w:sz w:val="28"/>
          <w:szCs w:val="28"/>
          <w:lang w:val="de-DE"/>
        </w:rPr>
        <w:t>Eingrenzung anhand der Dimension Team</w:t>
      </w:r>
    </w:p>
    <w:p w:rsidR="003E76F5" w:rsidRPr="003E76F5" w:rsidRDefault="003E76F5" w:rsidP="003E76F5">
      <w:pPr>
        <w:pStyle w:val="ListParagraph"/>
        <w:numPr>
          <w:ilvl w:val="1"/>
          <w:numId w:val="5"/>
        </w:numPr>
        <w:rPr>
          <w:b/>
          <w:bCs/>
          <w:lang w:val="de-DE"/>
        </w:rPr>
      </w:pPr>
      <w:r w:rsidRPr="003E76F5">
        <w:rPr>
          <w:lang w:val="de-DE"/>
        </w:rPr>
        <w:t xml:space="preserve">ernste Hindernisse </w:t>
      </w:r>
      <w:r w:rsidRPr="003E76F5">
        <w:rPr>
          <w:lang w:val="de-DE"/>
        </w:rPr>
        <w:sym w:font="Wingdings" w:char="F0E0"/>
      </w:r>
      <w:r w:rsidRPr="003E76F5">
        <w:rPr>
          <w:lang w:val="de-DE"/>
        </w:rPr>
        <w:t xml:space="preserve"> obere Hälfte löschen</w:t>
      </w:r>
    </w:p>
    <w:p w:rsidR="003E76F5" w:rsidRPr="00706283" w:rsidRDefault="003E76F5" w:rsidP="003E76F5">
      <w:pPr>
        <w:pStyle w:val="ListParagraph"/>
        <w:numPr>
          <w:ilvl w:val="1"/>
          <w:numId w:val="5"/>
        </w:numPr>
        <w:rPr>
          <w:b/>
          <w:bCs/>
          <w:lang w:val="de-DE"/>
        </w:rPr>
      </w:pPr>
      <w:r w:rsidRPr="003E76F5">
        <w:rPr>
          <w:lang w:val="de-DE"/>
        </w:rPr>
        <w:t xml:space="preserve">keine oder nur leichte Hindernisse </w:t>
      </w:r>
      <w:r w:rsidRPr="003E76F5">
        <w:rPr>
          <w:lang w:val="de-DE"/>
        </w:rPr>
        <w:sym w:font="Wingdings" w:char="F0E0"/>
      </w:r>
      <w:r w:rsidRPr="003E76F5">
        <w:rPr>
          <w:lang w:val="de-DE"/>
        </w:rPr>
        <w:t xml:space="preserve"> die untere Hälfte streichen</w:t>
      </w:r>
    </w:p>
    <w:p w:rsidR="00706283" w:rsidRPr="003E76F5" w:rsidRDefault="00706283" w:rsidP="00706283">
      <w:pPr>
        <w:pStyle w:val="ListParagraph"/>
        <w:rPr>
          <w:b/>
          <w:bCs/>
          <w:lang w:val="de-DE"/>
        </w:rPr>
      </w:pPr>
    </w:p>
    <w:p w:rsidR="003E76F5" w:rsidRPr="003E76F5" w:rsidRDefault="003E76F5" w:rsidP="003E76F5">
      <w:pPr>
        <w:pStyle w:val="ListParagraph"/>
        <w:numPr>
          <w:ilvl w:val="0"/>
          <w:numId w:val="5"/>
        </w:numPr>
        <w:rPr>
          <w:b/>
          <w:bCs/>
          <w:lang w:val="de-DE"/>
        </w:rPr>
      </w:pPr>
      <w:r w:rsidRPr="003E76F5">
        <w:rPr>
          <w:b/>
          <w:bCs/>
          <w:sz w:val="28"/>
          <w:szCs w:val="28"/>
          <w:lang w:val="de-DE"/>
        </w:rPr>
        <w:lastRenderedPageBreak/>
        <w:t xml:space="preserve">Eingrenzung </w:t>
      </w:r>
      <w:r>
        <w:rPr>
          <w:b/>
          <w:bCs/>
          <w:sz w:val="28"/>
          <w:szCs w:val="28"/>
          <w:lang w:val="de-DE"/>
        </w:rPr>
        <w:t>anhand der Dimension Einrichtung</w:t>
      </w:r>
    </w:p>
    <w:p w:rsidR="003E76F5" w:rsidRPr="003E76F5" w:rsidRDefault="003E76F5" w:rsidP="003E76F5">
      <w:pPr>
        <w:pStyle w:val="ListParagraph"/>
        <w:numPr>
          <w:ilvl w:val="1"/>
          <w:numId w:val="5"/>
        </w:numPr>
        <w:rPr>
          <w:b/>
          <w:bCs/>
          <w:lang w:val="de-DE"/>
        </w:rPr>
      </w:pPr>
      <w:r w:rsidRPr="003E76F5">
        <w:rPr>
          <w:lang w:val="de-DE"/>
        </w:rPr>
        <w:t xml:space="preserve">ernste Hindernisse </w:t>
      </w:r>
      <w:r w:rsidRPr="003E76F5">
        <w:rPr>
          <w:lang w:val="de-DE"/>
        </w:rPr>
        <w:sym w:font="Wingdings" w:char="F0E0"/>
      </w:r>
      <w:r w:rsidRPr="003E76F5">
        <w:rPr>
          <w:lang w:val="de-DE"/>
        </w:rPr>
        <w:t xml:space="preserve"> ungerade Zeilen streichen</w:t>
      </w:r>
    </w:p>
    <w:p w:rsidR="003E76F5" w:rsidRPr="003E76F5" w:rsidRDefault="003E76F5" w:rsidP="003E76F5">
      <w:pPr>
        <w:pStyle w:val="ListParagraph"/>
        <w:numPr>
          <w:ilvl w:val="1"/>
          <w:numId w:val="5"/>
        </w:numPr>
        <w:rPr>
          <w:b/>
          <w:bCs/>
          <w:lang w:val="de-DE"/>
        </w:rPr>
      </w:pPr>
      <w:r w:rsidRPr="003E76F5">
        <w:rPr>
          <w:lang w:val="de-DE"/>
        </w:rPr>
        <w:t xml:space="preserve">keine oder nur leichte Hindernisse </w:t>
      </w:r>
      <w:r w:rsidRPr="003E76F5">
        <w:rPr>
          <w:lang w:val="de-DE"/>
        </w:rPr>
        <w:sym w:font="Wingdings" w:char="F0E0"/>
      </w:r>
      <w:r w:rsidRPr="003E76F5">
        <w:rPr>
          <w:lang w:val="de-DE"/>
        </w:rPr>
        <w:t xml:space="preserve"> die gerade Zeilen streichen</w:t>
      </w:r>
    </w:p>
    <w:p w:rsidR="003E76F5" w:rsidRPr="003E76F5" w:rsidRDefault="003E76F5" w:rsidP="003E76F5">
      <w:pPr>
        <w:pStyle w:val="ListParagraph"/>
        <w:numPr>
          <w:ilvl w:val="0"/>
          <w:numId w:val="5"/>
        </w:numPr>
        <w:rPr>
          <w:b/>
          <w:bCs/>
          <w:lang w:val="de-DE"/>
        </w:rPr>
      </w:pPr>
      <w:r w:rsidRPr="003E76F5">
        <w:rPr>
          <w:b/>
          <w:bCs/>
          <w:sz w:val="28"/>
          <w:szCs w:val="28"/>
          <w:lang w:val="de-DE"/>
        </w:rPr>
        <w:t xml:space="preserve">Eingrenzung </w:t>
      </w:r>
      <w:r>
        <w:rPr>
          <w:b/>
          <w:bCs/>
          <w:sz w:val="28"/>
          <w:szCs w:val="28"/>
          <w:lang w:val="de-DE"/>
        </w:rPr>
        <w:t>anhand der Dimension Markt</w:t>
      </w:r>
    </w:p>
    <w:p w:rsidR="003E76F5" w:rsidRPr="003E76F5" w:rsidRDefault="003E76F5" w:rsidP="003E76F5">
      <w:pPr>
        <w:pStyle w:val="ListParagraph"/>
        <w:numPr>
          <w:ilvl w:val="1"/>
          <w:numId w:val="5"/>
        </w:numPr>
        <w:rPr>
          <w:b/>
          <w:bCs/>
          <w:lang w:val="de-DE"/>
        </w:rPr>
      </w:pPr>
      <w:r w:rsidRPr="003E76F5">
        <w:rPr>
          <w:lang w:val="de-DE"/>
        </w:rPr>
        <w:t xml:space="preserve">hohe Hemmnisse </w:t>
      </w:r>
      <w:r w:rsidRPr="003E76F5">
        <w:rPr>
          <w:lang w:val="de-DE"/>
        </w:rPr>
        <w:sym w:font="Wingdings" w:char="F0E0"/>
      </w:r>
      <w:r w:rsidRPr="003E76F5">
        <w:rPr>
          <w:lang w:val="de-DE"/>
        </w:rPr>
        <w:t xml:space="preserve"> ungerade Spalten streichen</w:t>
      </w:r>
    </w:p>
    <w:p w:rsidR="0001233D" w:rsidRPr="003E76F5" w:rsidRDefault="003E76F5" w:rsidP="003E76F5">
      <w:pPr>
        <w:pStyle w:val="ListParagraph"/>
        <w:numPr>
          <w:ilvl w:val="1"/>
          <w:numId w:val="5"/>
        </w:numPr>
        <w:rPr>
          <w:b/>
          <w:bCs/>
          <w:lang w:val="de-DE"/>
        </w:rPr>
      </w:pPr>
      <w:r w:rsidRPr="003E76F5">
        <w:rPr>
          <w:lang w:val="de-DE"/>
        </w:rPr>
        <w:t xml:space="preserve">keine oder nur leichte Hindernisse </w:t>
      </w:r>
      <w:r w:rsidRPr="003E76F5">
        <w:rPr>
          <w:lang w:val="de-DE"/>
        </w:rPr>
        <w:sym w:font="Wingdings" w:char="F0E0"/>
      </w:r>
      <w:r w:rsidRPr="003E76F5">
        <w:rPr>
          <w:lang w:val="de-DE"/>
        </w:rPr>
        <w:t xml:space="preserve"> die gerade Spalten streichen</w:t>
      </w:r>
    </w:p>
    <w:p w:rsidR="003E76F5" w:rsidRPr="003E76F5" w:rsidRDefault="003E76F5" w:rsidP="003E76F5">
      <w:pPr>
        <w:rPr>
          <w:lang w:val="de-DE"/>
        </w:rPr>
      </w:pPr>
    </w:p>
    <w:p w:rsidR="004E5AC2" w:rsidRDefault="0001233D" w:rsidP="0001233D">
      <w:pPr>
        <w:rPr>
          <w:lang w:val="de-DE"/>
        </w:rPr>
      </w:pPr>
      <w:r>
        <w:rPr>
          <w:lang w:val="de-DE"/>
        </w:rPr>
        <w:t>Am Ende sollte nur noch ein Feld in der Grafik geben, welches nicht rausgestrichen ist, welches das passende Szenario darstellt.</w:t>
      </w:r>
      <w:r w:rsidR="00753C58">
        <w:rPr>
          <w:lang w:val="de-DE"/>
        </w:rPr>
        <w:t xml:space="preserve"> </w:t>
      </w:r>
      <w:r w:rsidR="00824615">
        <w:rPr>
          <w:lang w:val="de-DE"/>
        </w:rPr>
        <w:t>Die Szenarien und Handlungsempfehlungen können auf SoftWert.org nachgeschlagen werden.</w:t>
      </w:r>
    </w:p>
    <w:p w:rsidR="004E5AC2" w:rsidRDefault="004E5AC2" w:rsidP="0001233D">
      <w:pPr>
        <w:rPr>
          <w:lang w:val="de-DE"/>
        </w:rPr>
      </w:pPr>
      <w:r>
        <w:rPr>
          <w:lang w:val="de-DE"/>
        </w:rPr>
        <w:br w:type="page"/>
      </w:r>
      <w:r>
        <w:rPr>
          <w:lang w:val="de-DE"/>
        </w:rPr>
        <w:lastRenderedPageBreak/>
        <w:t>Hier ist ein Beispiel, das dabei helfen soll die Schnellauswertung zu verstehen:</w:t>
      </w:r>
    </w:p>
    <w:p w:rsidR="004E5AC2" w:rsidRDefault="004E5AC2" w:rsidP="0001233D">
      <w:pPr>
        <w:rPr>
          <w:lang w:val="de-DE"/>
        </w:rPr>
      </w:pPr>
    </w:p>
    <w:p w:rsidR="004E5AC2" w:rsidRPr="003E76F5" w:rsidRDefault="003E76F5" w:rsidP="004E5AC2">
      <w:pPr>
        <w:rPr>
          <w:b/>
          <w:bCs/>
          <w:sz w:val="28"/>
          <w:szCs w:val="28"/>
          <w:lang w:val="de-DE"/>
        </w:rPr>
      </w:pPr>
      <w:r w:rsidRPr="00B03755">
        <w:rPr>
          <w:noProof/>
        </w:rPr>
        <w:drawing>
          <wp:anchor distT="0" distB="0" distL="114300" distR="114300" simplePos="0" relativeHeight="251662336" behindDoc="0" locked="0" layoutInCell="1" allowOverlap="1" wp14:anchorId="10119CED" wp14:editId="37E10E59">
            <wp:simplePos x="0" y="0"/>
            <wp:positionH relativeFrom="column">
              <wp:posOffset>4591687</wp:posOffset>
            </wp:positionH>
            <wp:positionV relativeFrom="paragraph">
              <wp:posOffset>112183</wp:posOffset>
            </wp:positionV>
            <wp:extent cx="1440000" cy="1424757"/>
            <wp:effectExtent l="0" t="0" r="0" b="0"/>
            <wp:wrapSquare wrapText="bothSides"/>
            <wp:docPr id="92" name="Picture 91">
              <a:extLst xmlns:a="http://schemas.openxmlformats.org/drawingml/2006/main">
                <a:ext uri="{FF2B5EF4-FFF2-40B4-BE49-F238E27FC236}">
                  <a16:creationId xmlns:a16="http://schemas.microsoft.com/office/drawing/2014/main" id="{E592CACE-920A-DB40-2B99-6E18F17613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1">
                      <a:extLst>
                        <a:ext uri="{FF2B5EF4-FFF2-40B4-BE49-F238E27FC236}">
                          <a16:creationId xmlns:a16="http://schemas.microsoft.com/office/drawing/2014/main" id="{E592CACE-920A-DB40-2B99-6E18F1761387}"/>
                        </a:ext>
                      </a:extLst>
                    </pic:cNvPr>
                    <pic:cNvPicPr>
                      <a:picLocks noChangeAspect="1"/>
                    </pic:cNvPicPr>
                  </pic:nvPicPr>
                  <pic:blipFill>
                    <a:blip r:embed="rId9"/>
                    <a:stretch>
                      <a:fillRect/>
                    </a:stretch>
                  </pic:blipFill>
                  <pic:spPr>
                    <a:xfrm>
                      <a:off x="0" y="0"/>
                      <a:ext cx="1440000" cy="1424757"/>
                    </a:xfrm>
                    <a:prstGeom prst="rect">
                      <a:avLst/>
                    </a:prstGeom>
                  </pic:spPr>
                </pic:pic>
              </a:graphicData>
            </a:graphic>
            <wp14:sizeRelH relativeFrom="margin">
              <wp14:pctWidth>0</wp14:pctWidth>
            </wp14:sizeRelH>
            <wp14:sizeRelV relativeFrom="margin">
              <wp14:pctHeight>0</wp14:pctHeight>
            </wp14:sizeRelV>
          </wp:anchor>
        </w:drawing>
      </w:r>
      <w:r w:rsidR="004E5AC2" w:rsidRPr="003E76F5">
        <w:rPr>
          <w:b/>
          <w:bCs/>
          <w:sz w:val="28"/>
          <w:szCs w:val="28"/>
          <w:lang w:val="de-DE"/>
        </w:rPr>
        <w:t>Schritt 1: Einschätzung der Software</w:t>
      </w:r>
    </w:p>
    <w:p w:rsidR="004E5AC2" w:rsidRDefault="004E5AC2" w:rsidP="004E5AC2">
      <w:pPr>
        <w:rPr>
          <w:lang w:val="de-DE"/>
        </w:rPr>
      </w:pPr>
    </w:p>
    <w:p w:rsidR="003E76F5" w:rsidRDefault="003E76F5" w:rsidP="004E5AC2">
      <w:pPr>
        <w:rPr>
          <w:lang w:val="de-DE"/>
        </w:rPr>
      </w:pPr>
      <w:r w:rsidRPr="003E76F5">
        <w:rPr>
          <w:lang w:val="de-DE"/>
        </w:rPr>
        <w:t xml:space="preserve">Im vorliegenden Fall gibt es bei der Software Teile des Codes, die von externen </w:t>
      </w:r>
      <w:proofErr w:type="spellStart"/>
      <w:proofErr w:type="gramStart"/>
      <w:r w:rsidRPr="003E76F5">
        <w:rPr>
          <w:lang w:val="de-DE"/>
        </w:rPr>
        <w:t>Entwickler:innen</w:t>
      </w:r>
      <w:proofErr w:type="spellEnd"/>
      <w:proofErr w:type="gramEnd"/>
      <w:r w:rsidRPr="003E76F5">
        <w:rPr>
          <w:lang w:val="de-DE"/>
        </w:rPr>
        <w:t xml:space="preserve"> geschrieben wurden, die aber der Verwertung nicht zustimmen. Hier bestehen also noch große Hindernisse, die einer Verwertung entgegenstehen. Daher fällt die Bewertung der Dimension Software negativ aus und die Szenarien der linken Hälfte können gestrichen werden. Es verbleiben 8 Szenarien und die Grafik sieht wie folgt aus:</w:t>
      </w:r>
    </w:p>
    <w:p w:rsidR="00B03755" w:rsidRDefault="00881263" w:rsidP="004E5AC2">
      <w:pPr>
        <w:rPr>
          <w:lang w:val="de-DE"/>
        </w:rPr>
      </w:pPr>
      <w:r w:rsidRPr="00B03755">
        <w:rPr>
          <w:noProof/>
        </w:rPr>
        <w:drawing>
          <wp:anchor distT="0" distB="0" distL="114300" distR="114300" simplePos="0" relativeHeight="251661312" behindDoc="0" locked="0" layoutInCell="1" allowOverlap="1" wp14:anchorId="0BF7F723" wp14:editId="403E7A27">
            <wp:simplePos x="0" y="0"/>
            <wp:positionH relativeFrom="column">
              <wp:posOffset>4591685</wp:posOffset>
            </wp:positionH>
            <wp:positionV relativeFrom="paragraph">
              <wp:posOffset>183515</wp:posOffset>
            </wp:positionV>
            <wp:extent cx="1439545" cy="1402715"/>
            <wp:effectExtent l="0" t="0" r="0" b="0"/>
            <wp:wrapSquare wrapText="bothSides"/>
            <wp:docPr id="91" name="Picture 90">
              <a:extLst xmlns:a="http://schemas.openxmlformats.org/drawingml/2006/main">
                <a:ext uri="{FF2B5EF4-FFF2-40B4-BE49-F238E27FC236}">
                  <a16:creationId xmlns:a16="http://schemas.microsoft.com/office/drawing/2014/main" id="{749E1162-83A6-61D0-1DC6-6285209C09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0">
                      <a:extLst>
                        <a:ext uri="{FF2B5EF4-FFF2-40B4-BE49-F238E27FC236}">
                          <a16:creationId xmlns:a16="http://schemas.microsoft.com/office/drawing/2014/main" id="{749E1162-83A6-61D0-1DC6-6285209C0981}"/>
                        </a:ext>
                      </a:extLst>
                    </pic:cNvPr>
                    <pic:cNvPicPr>
                      <a:picLocks noChangeAspect="1"/>
                    </pic:cNvPicPr>
                  </pic:nvPicPr>
                  <pic:blipFill>
                    <a:blip r:embed="rId10"/>
                    <a:stretch>
                      <a:fillRect/>
                    </a:stretch>
                  </pic:blipFill>
                  <pic:spPr>
                    <a:xfrm>
                      <a:off x="0" y="0"/>
                      <a:ext cx="1439545" cy="1402715"/>
                    </a:xfrm>
                    <a:prstGeom prst="rect">
                      <a:avLst/>
                    </a:prstGeom>
                  </pic:spPr>
                </pic:pic>
              </a:graphicData>
            </a:graphic>
            <wp14:sizeRelH relativeFrom="margin">
              <wp14:pctWidth>0</wp14:pctWidth>
            </wp14:sizeRelH>
            <wp14:sizeRelV relativeFrom="margin">
              <wp14:pctHeight>0</wp14:pctHeight>
            </wp14:sizeRelV>
          </wp:anchor>
        </w:drawing>
      </w:r>
    </w:p>
    <w:p w:rsidR="00B03755" w:rsidRPr="003E76F5" w:rsidRDefault="00B03755" w:rsidP="004E5AC2">
      <w:pPr>
        <w:rPr>
          <w:b/>
          <w:bCs/>
          <w:sz w:val="28"/>
          <w:szCs w:val="28"/>
          <w:lang w:val="de-DE"/>
        </w:rPr>
      </w:pPr>
      <w:r w:rsidRPr="003E76F5">
        <w:rPr>
          <w:b/>
          <w:bCs/>
          <w:sz w:val="28"/>
          <w:szCs w:val="28"/>
          <w:lang w:val="de-DE"/>
        </w:rPr>
        <w:t>Schritt 2: Einschätzung des Teams</w:t>
      </w:r>
    </w:p>
    <w:p w:rsidR="00B03755" w:rsidRDefault="00B03755" w:rsidP="004E5AC2">
      <w:pPr>
        <w:rPr>
          <w:lang w:val="de-DE"/>
        </w:rPr>
      </w:pPr>
    </w:p>
    <w:p w:rsidR="00B14C04" w:rsidRDefault="003E76F5" w:rsidP="004E5AC2">
      <w:pPr>
        <w:rPr>
          <w:lang w:val="de-DE"/>
        </w:rPr>
      </w:pPr>
      <w:r w:rsidRPr="003E76F5">
        <w:rPr>
          <w:lang w:val="de-DE"/>
        </w:rPr>
        <w:t xml:space="preserve">Das Team der </w:t>
      </w:r>
      <w:proofErr w:type="spellStart"/>
      <w:proofErr w:type="gramStart"/>
      <w:r w:rsidRPr="003E76F5">
        <w:rPr>
          <w:lang w:val="de-DE"/>
        </w:rPr>
        <w:t>Entwickler:innen</w:t>
      </w:r>
      <w:proofErr w:type="spellEnd"/>
      <w:proofErr w:type="gramEnd"/>
      <w:r w:rsidRPr="003E76F5">
        <w:rPr>
          <w:lang w:val="de-DE"/>
        </w:rPr>
        <w:t xml:space="preserve"> ist motiviert, die Software zu verwerten und scheint dafür auch gut vorbereitet und ausgestattet zu sein. Auf den ersten Blick gibt es keine größeren Hindernisse, daher kann diese Dimension positiv bewertet werden und alle Szenarien der unteren Hälfte werden gestrichen. Es verbleiben 4 Szenarien:</w:t>
      </w:r>
    </w:p>
    <w:p w:rsidR="003E76F5" w:rsidRDefault="003E76F5" w:rsidP="004E5AC2">
      <w:pPr>
        <w:rPr>
          <w:lang w:val="de-DE"/>
        </w:rPr>
      </w:pPr>
    </w:p>
    <w:p w:rsidR="00B14C04" w:rsidRPr="003E76F5" w:rsidRDefault="00881263" w:rsidP="004E5AC2">
      <w:pPr>
        <w:rPr>
          <w:b/>
          <w:bCs/>
          <w:lang w:val="de-DE"/>
        </w:rPr>
      </w:pPr>
      <w:r w:rsidRPr="003E76F5">
        <w:rPr>
          <w:b/>
          <w:bCs/>
          <w:noProof/>
          <w:sz w:val="28"/>
          <w:szCs w:val="28"/>
        </w:rPr>
        <w:drawing>
          <wp:anchor distT="0" distB="0" distL="114300" distR="114300" simplePos="0" relativeHeight="251665408" behindDoc="0" locked="0" layoutInCell="1" allowOverlap="1" wp14:anchorId="3FD1DE22" wp14:editId="4E7D9DAF">
            <wp:simplePos x="0" y="0"/>
            <wp:positionH relativeFrom="column">
              <wp:posOffset>4594225</wp:posOffset>
            </wp:positionH>
            <wp:positionV relativeFrom="paragraph">
              <wp:posOffset>57785</wp:posOffset>
            </wp:positionV>
            <wp:extent cx="1439545" cy="1402715"/>
            <wp:effectExtent l="0" t="0" r="0" b="0"/>
            <wp:wrapSquare wrapText="bothSides"/>
            <wp:docPr id="93" name="Picture 92">
              <a:extLst xmlns:a="http://schemas.openxmlformats.org/drawingml/2006/main">
                <a:ext uri="{FF2B5EF4-FFF2-40B4-BE49-F238E27FC236}">
                  <a16:creationId xmlns:a16="http://schemas.microsoft.com/office/drawing/2014/main" id="{AF43FF7F-73E4-DF3F-381A-46D40B9F85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2">
                      <a:extLst>
                        <a:ext uri="{FF2B5EF4-FFF2-40B4-BE49-F238E27FC236}">
                          <a16:creationId xmlns:a16="http://schemas.microsoft.com/office/drawing/2014/main" id="{AF43FF7F-73E4-DF3F-381A-46D40B9F8583}"/>
                        </a:ext>
                      </a:extLst>
                    </pic:cNvPr>
                    <pic:cNvPicPr>
                      <a:picLocks noChangeAspect="1"/>
                    </pic:cNvPicPr>
                  </pic:nvPicPr>
                  <pic:blipFill>
                    <a:blip r:embed="rId11"/>
                    <a:stretch>
                      <a:fillRect/>
                    </a:stretch>
                  </pic:blipFill>
                  <pic:spPr>
                    <a:xfrm>
                      <a:off x="0" y="0"/>
                      <a:ext cx="1439545" cy="1402715"/>
                    </a:xfrm>
                    <a:prstGeom prst="rect">
                      <a:avLst/>
                    </a:prstGeom>
                  </pic:spPr>
                </pic:pic>
              </a:graphicData>
            </a:graphic>
            <wp14:sizeRelH relativeFrom="margin">
              <wp14:pctWidth>0</wp14:pctWidth>
            </wp14:sizeRelH>
            <wp14:sizeRelV relativeFrom="margin">
              <wp14:pctHeight>0</wp14:pctHeight>
            </wp14:sizeRelV>
          </wp:anchor>
        </w:drawing>
      </w:r>
      <w:r w:rsidR="00B14C04" w:rsidRPr="003E76F5">
        <w:rPr>
          <w:b/>
          <w:bCs/>
          <w:sz w:val="28"/>
          <w:szCs w:val="28"/>
          <w:lang w:val="de-DE"/>
        </w:rPr>
        <w:t>Schritt 3: Einschätzung der Einrichtung</w:t>
      </w:r>
    </w:p>
    <w:p w:rsidR="00B14C04" w:rsidRDefault="00B14C04" w:rsidP="004E5AC2">
      <w:pPr>
        <w:rPr>
          <w:lang w:val="de-DE"/>
        </w:rPr>
      </w:pPr>
    </w:p>
    <w:p w:rsidR="00B14C04" w:rsidRDefault="003E76F5" w:rsidP="004E5AC2">
      <w:pPr>
        <w:rPr>
          <w:lang w:val="de-DE"/>
        </w:rPr>
      </w:pPr>
      <w:r w:rsidRPr="003E76F5">
        <w:rPr>
          <w:lang w:val="de-DE"/>
        </w:rPr>
        <w:t>Auch die Institution ist an einer Verwertung interessiert und kann diese unterstützen. Daher kann auch diese Dimension positiv bewertet werden und alle Szenarien in den ungeraden Zeilen (1 und 3) fallen weg. Es verbleiben 2 Szenarien:</w:t>
      </w:r>
    </w:p>
    <w:p w:rsidR="003E76F5" w:rsidRDefault="003E76F5" w:rsidP="004E5AC2">
      <w:pPr>
        <w:rPr>
          <w:lang w:val="de-DE"/>
        </w:rPr>
      </w:pPr>
    </w:p>
    <w:p w:rsidR="00B14C04" w:rsidRPr="003E76F5" w:rsidRDefault="00B14C04" w:rsidP="004E5AC2">
      <w:pPr>
        <w:rPr>
          <w:b/>
          <w:bCs/>
          <w:sz w:val="28"/>
          <w:szCs w:val="28"/>
          <w:lang w:val="de-DE"/>
        </w:rPr>
      </w:pPr>
      <w:r w:rsidRPr="003E76F5">
        <w:rPr>
          <w:b/>
          <w:bCs/>
          <w:sz w:val="28"/>
          <w:szCs w:val="28"/>
          <w:lang w:val="de-DE"/>
        </w:rPr>
        <w:t>Schritt 4: Einschätzung des Marktes</w:t>
      </w:r>
    </w:p>
    <w:p w:rsidR="00B14C04" w:rsidRDefault="00881263" w:rsidP="004E5AC2">
      <w:pPr>
        <w:rPr>
          <w:lang w:val="de-DE"/>
        </w:rPr>
      </w:pPr>
      <w:r w:rsidRPr="00881263">
        <w:rPr>
          <w:noProof/>
        </w:rPr>
        <w:drawing>
          <wp:anchor distT="0" distB="0" distL="114300" distR="114300" simplePos="0" relativeHeight="251664384" behindDoc="0" locked="0" layoutInCell="1" allowOverlap="1" wp14:anchorId="19DF3215" wp14:editId="480A4ECB">
            <wp:simplePos x="0" y="0"/>
            <wp:positionH relativeFrom="column">
              <wp:posOffset>4594225</wp:posOffset>
            </wp:positionH>
            <wp:positionV relativeFrom="paragraph">
              <wp:posOffset>119380</wp:posOffset>
            </wp:positionV>
            <wp:extent cx="1440000" cy="1402886"/>
            <wp:effectExtent l="0" t="0" r="0" b="0"/>
            <wp:wrapSquare wrapText="bothSides"/>
            <wp:docPr id="89" name="Picture 88">
              <a:extLst xmlns:a="http://schemas.openxmlformats.org/drawingml/2006/main">
                <a:ext uri="{FF2B5EF4-FFF2-40B4-BE49-F238E27FC236}">
                  <a16:creationId xmlns:a16="http://schemas.microsoft.com/office/drawing/2014/main" id="{9BCB20D8-C6AB-1D97-EED1-193FEFE5D9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8">
                      <a:extLst>
                        <a:ext uri="{FF2B5EF4-FFF2-40B4-BE49-F238E27FC236}">
                          <a16:creationId xmlns:a16="http://schemas.microsoft.com/office/drawing/2014/main" id="{9BCB20D8-C6AB-1D97-EED1-193FEFE5D9F4}"/>
                        </a:ext>
                      </a:extLst>
                    </pic:cNvPr>
                    <pic:cNvPicPr>
                      <a:picLocks noChangeAspect="1"/>
                    </pic:cNvPicPr>
                  </pic:nvPicPr>
                  <pic:blipFill>
                    <a:blip r:embed="rId12"/>
                    <a:stretch>
                      <a:fillRect/>
                    </a:stretch>
                  </pic:blipFill>
                  <pic:spPr>
                    <a:xfrm>
                      <a:off x="0" y="0"/>
                      <a:ext cx="1440000" cy="1402886"/>
                    </a:xfrm>
                    <a:prstGeom prst="rect">
                      <a:avLst/>
                    </a:prstGeom>
                  </pic:spPr>
                </pic:pic>
              </a:graphicData>
            </a:graphic>
            <wp14:sizeRelH relativeFrom="margin">
              <wp14:pctWidth>0</wp14:pctWidth>
            </wp14:sizeRelH>
            <wp14:sizeRelV relativeFrom="margin">
              <wp14:pctHeight>0</wp14:pctHeight>
            </wp14:sizeRelV>
          </wp:anchor>
        </w:drawing>
      </w:r>
    </w:p>
    <w:p w:rsidR="00B14C04" w:rsidRDefault="003E76F5" w:rsidP="004E5AC2">
      <w:pPr>
        <w:rPr>
          <w:lang w:val="de-DE"/>
        </w:rPr>
      </w:pPr>
      <w:r w:rsidRPr="003E76F5">
        <w:rPr>
          <w:lang w:val="de-DE"/>
        </w:rPr>
        <w:t xml:space="preserve">Es fehlt nun die Einschätzung des </w:t>
      </w:r>
      <w:r w:rsidR="00B14C04">
        <w:rPr>
          <w:lang w:val="de-DE"/>
        </w:rPr>
        <w:t>Marktes</w:t>
      </w:r>
      <w:r w:rsidR="00B14C04">
        <w:rPr>
          <w:rStyle w:val="FootnoteReference"/>
          <w:lang w:val="de-DE"/>
        </w:rPr>
        <w:footnoteReference w:id="1"/>
      </w:r>
      <w:r w:rsidR="00B14C04">
        <w:rPr>
          <w:lang w:val="de-DE"/>
        </w:rPr>
        <w:t xml:space="preserve"> </w:t>
      </w:r>
      <w:r w:rsidRPr="003E76F5">
        <w:rPr>
          <w:lang w:val="de-DE"/>
        </w:rPr>
        <w:t>und hier liegen leider noch nicht genügend Informationen vor, um dies beurteilen zu können. Daher wäre es ratsam, diese Dimension für die erste Bewertung negativ zu bewerten. Daher müssen alle Szenarien in den geraden Spalten (2 und 4) gestrichen werden und es bleibt ein Szenario übrig.</w:t>
      </w:r>
    </w:p>
    <w:p w:rsidR="003E76F5" w:rsidRDefault="003E76F5" w:rsidP="004E5AC2">
      <w:pPr>
        <w:rPr>
          <w:lang w:val="de-DE"/>
        </w:rPr>
      </w:pPr>
    </w:p>
    <w:p w:rsidR="00B14C04" w:rsidRPr="003E76F5" w:rsidRDefault="00B14C04" w:rsidP="004E5AC2">
      <w:pPr>
        <w:rPr>
          <w:b/>
          <w:bCs/>
          <w:lang w:val="de-DE"/>
        </w:rPr>
      </w:pPr>
      <w:r w:rsidRPr="003E76F5">
        <w:rPr>
          <w:b/>
          <w:bCs/>
          <w:lang w:val="de-DE"/>
        </w:rPr>
        <w:t xml:space="preserve">Das Ergebnis: </w:t>
      </w:r>
    </w:p>
    <w:p w:rsidR="00B14C04" w:rsidRDefault="00B14C04" w:rsidP="004E5AC2">
      <w:pPr>
        <w:rPr>
          <w:lang w:val="de-DE"/>
        </w:rPr>
      </w:pPr>
    </w:p>
    <w:p w:rsidR="00B14C04" w:rsidRPr="004E5AC2" w:rsidRDefault="003E76F5" w:rsidP="003E76F5">
      <w:pPr>
        <w:rPr>
          <w:lang w:val="de-DE"/>
        </w:rPr>
      </w:pPr>
      <w:r w:rsidRPr="003E76F5">
        <w:rPr>
          <w:lang w:val="de-DE"/>
        </w:rPr>
        <w:t>Nach dieser Schnellbewertung fällt die Software in das Szenario der autonomen Vision. Das Team und die Institution haben eine Idee, aber die Software und der Markt sind noch nicht bereit für eine Verwertung. Von den nächsten Schritten wäre es nun ratsam, zuerst auf den Markt zu schauen, ob sich ein Markt für die Idee finden lässt, bevor weitere Ressourcen in die Software gesteckt werden, die später nicht wieder hereingeholt werden können. Findet sich ein Markt, so kann sich die Bewertung dieser Dimension von negativ auf positiv ändern, wodurch ein neues Szenario mit neuen Handlungsempfehlungen erreicht wird. Findet sich kein Markt, bleibt die Bewertung negativ und es muss über Alternativen nachgedacht werden.</w:t>
      </w:r>
    </w:p>
    <w:sectPr w:rsidR="00B14C04" w:rsidRPr="004E5AC2" w:rsidSect="003E76F5">
      <w:pgSz w:w="11906" w:h="16838"/>
      <w:pgMar w:top="9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16FC" w:rsidRDefault="00C516FC" w:rsidP="005E0CFC">
      <w:r>
        <w:separator/>
      </w:r>
    </w:p>
  </w:endnote>
  <w:endnote w:type="continuationSeparator" w:id="0">
    <w:p w:rsidR="00C516FC" w:rsidRDefault="00C516FC" w:rsidP="005E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16FC" w:rsidRDefault="00C516FC" w:rsidP="005E0CFC">
      <w:r>
        <w:separator/>
      </w:r>
    </w:p>
  </w:footnote>
  <w:footnote w:type="continuationSeparator" w:id="0">
    <w:p w:rsidR="00C516FC" w:rsidRDefault="00C516FC" w:rsidP="005E0CFC">
      <w:r>
        <w:continuationSeparator/>
      </w:r>
    </w:p>
  </w:footnote>
  <w:footnote w:id="1">
    <w:p w:rsidR="00B14C04" w:rsidRPr="00B14C04" w:rsidRDefault="00B14C04">
      <w:pPr>
        <w:pStyle w:val="FootnoteText"/>
        <w:rPr>
          <w:lang w:val="de-DE"/>
        </w:rPr>
      </w:pPr>
      <w:r>
        <w:rPr>
          <w:rStyle w:val="FootnoteReference"/>
        </w:rPr>
        <w:footnoteRef/>
      </w:r>
      <w:r>
        <w:t xml:space="preserve"> </w:t>
      </w:r>
      <w:r>
        <w:rPr>
          <w:lang w:val="de-DE"/>
        </w:rPr>
        <w:t>die Reihenfolge, in der die Dimensionen bewertet werden kann frei gewählt werden, man kommt immer zum gleichen Ergebnis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5FD2"/>
    <w:multiLevelType w:val="hybridMultilevel"/>
    <w:tmpl w:val="8A8454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0E1B29"/>
    <w:multiLevelType w:val="hybridMultilevel"/>
    <w:tmpl w:val="C0A29ED8"/>
    <w:lvl w:ilvl="0" w:tplc="0809000F">
      <w:start w:val="1"/>
      <w:numFmt w:val="decimal"/>
      <w:lvlText w:val="%1."/>
      <w:lvlJc w:val="left"/>
      <w:pPr>
        <w:ind w:left="720" w:hanging="360"/>
      </w:pPr>
      <w:rPr>
        <w:rFonts w:hint="default"/>
      </w:rPr>
    </w:lvl>
    <w:lvl w:ilvl="1" w:tplc="4856A28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AC739A"/>
    <w:multiLevelType w:val="multilevel"/>
    <w:tmpl w:val="A2366F24"/>
    <w:lvl w:ilvl="0">
      <w:start w:val="1"/>
      <w:numFmt w:val="decimal"/>
      <w:lvlText w:val="Schritt %1:"/>
      <w:lvlJc w:val="left"/>
      <w:pPr>
        <w:ind w:left="360" w:hanging="360"/>
      </w:pPr>
      <w:rPr>
        <w:rFonts w:asciiTheme="majorHAnsi" w:hAnsiTheme="majorHAnsi" w:hint="default"/>
        <w:sz w:val="28"/>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0C402C7"/>
    <w:multiLevelType w:val="multilevel"/>
    <w:tmpl w:val="52CCB36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8293D2A"/>
    <w:multiLevelType w:val="hybridMultilevel"/>
    <w:tmpl w:val="994C9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0616795">
    <w:abstractNumId w:val="0"/>
  </w:num>
  <w:num w:numId="2" w16cid:durableId="1255360414">
    <w:abstractNumId w:val="4"/>
  </w:num>
  <w:num w:numId="3" w16cid:durableId="772046571">
    <w:abstractNumId w:val="3"/>
  </w:num>
  <w:num w:numId="4" w16cid:durableId="1066755838">
    <w:abstractNumId w:val="1"/>
  </w:num>
  <w:num w:numId="5" w16cid:durableId="661350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73"/>
    <w:rsid w:val="00001028"/>
    <w:rsid w:val="0000604E"/>
    <w:rsid w:val="000116C3"/>
    <w:rsid w:val="00011E88"/>
    <w:rsid w:val="0001233D"/>
    <w:rsid w:val="00013833"/>
    <w:rsid w:val="00021392"/>
    <w:rsid w:val="00022521"/>
    <w:rsid w:val="00046D53"/>
    <w:rsid w:val="00046E23"/>
    <w:rsid w:val="00075190"/>
    <w:rsid w:val="00086DF4"/>
    <w:rsid w:val="000A7F7D"/>
    <w:rsid w:val="000B064F"/>
    <w:rsid w:val="000B726B"/>
    <w:rsid w:val="000E1BEA"/>
    <w:rsid w:val="001135A3"/>
    <w:rsid w:val="0011547F"/>
    <w:rsid w:val="00130B2A"/>
    <w:rsid w:val="0013256A"/>
    <w:rsid w:val="00133E96"/>
    <w:rsid w:val="00144CD3"/>
    <w:rsid w:val="00146EA8"/>
    <w:rsid w:val="00147A77"/>
    <w:rsid w:val="0016038E"/>
    <w:rsid w:val="001B34CB"/>
    <w:rsid w:val="001C1826"/>
    <w:rsid w:val="001C2C4C"/>
    <w:rsid w:val="001C3C5B"/>
    <w:rsid w:val="001C6FA8"/>
    <w:rsid w:val="001D5BAE"/>
    <w:rsid w:val="001D7858"/>
    <w:rsid w:val="001E14CB"/>
    <w:rsid w:val="001E45E8"/>
    <w:rsid w:val="002039A6"/>
    <w:rsid w:val="0020770E"/>
    <w:rsid w:val="00237984"/>
    <w:rsid w:val="00241AF9"/>
    <w:rsid w:val="0024586B"/>
    <w:rsid w:val="00246CCD"/>
    <w:rsid w:val="002514F8"/>
    <w:rsid w:val="00254DA4"/>
    <w:rsid w:val="002705A7"/>
    <w:rsid w:val="0027187D"/>
    <w:rsid w:val="0028045D"/>
    <w:rsid w:val="00280A57"/>
    <w:rsid w:val="002904AD"/>
    <w:rsid w:val="00290EF8"/>
    <w:rsid w:val="0029443B"/>
    <w:rsid w:val="002A48F6"/>
    <w:rsid w:val="002B1FC0"/>
    <w:rsid w:val="002B65FD"/>
    <w:rsid w:val="002C15D0"/>
    <w:rsid w:val="002C6704"/>
    <w:rsid w:val="002C7705"/>
    <w:rsid w:val="002D3906"/>
    <w:rsid w:val="002D607A"/>
    <w:rsid w:val="00313849"/>
    <w:rsid w:val="0031405F"/>
    <w:rsid w:val="0032269B"/>
    <w:rsid w:val="00335876"/>
    <w:rsid w:val="00350824"/>
    <w:rsid w:val="00355F84"/>
    <w:rsid w:val="00364592"/>
    <w:rsid w:val="00372000"/>
    <w:rsid w:val="003801DF"/>
    <w:rsid w:val="003A256A"/>
    <w:rsid w:val="003B1E40"/>
    <w:rsid w:val="003B5CD3"/>
    <w:rsid w:val="003B78BF"/>
    <w:rsid w:val="003C745B"/>
    <w:rsid w:val="003D229E"/>
    <w:rsid w:val="003E0236"/>
    <w:rsid w:val="003E4EE6"/>
    <w:rsid w:val="003E76F5"/>
    <w:rsid w:val="003F152F"/>
    <w:rsid w:val="003F4236"/>
    <w:rsid w:val="003F434F"/>
    <w:rsid w:val="00400FDF"/>
    <w:rsid w:val="00405785"/>
    <w:rsid w:val="00425E13"/>
    <w:rsid w:val="00443F39"/>
    <w:rsid w:val="00453D88"/>
    <w:rsid w:val="0047488A"/>
    <w:rsid w:val="00474D5C"/>
    <w:rsid w:val="00475E6B"/>
    <w:rsid w:val="004946B1"/>
    <w:rsid w:val="004A7AF3"/>
    <w:rsid w:val="004B49E6"/>
    <w:rsid w:val="004C1405"/>
    <w:rsid w:val="004C3BB8"/>
    <w:rsid w:val="004C496F"/>
    <w:rsid w:val="004E0E3F"/>
    <w:rsid w:val="004E5AC2"/>
    <w:rsid w:val="004E60D4"/>
    <w:rsid w:val="004F2372"/>
    <w:rsid w:val="004F5580"/>
    <w:rsid w:val="00500434"/>
    <w:rsid w:val="00501C97"/>
    <w:rsid w:val="00564D02"/>
    <w:rsid w:val="00566FAF"/>
    <w:rsid w:val="00592029"/>
    <w:rsid w:val="005B5260"/>
    <w:rsid w:val="005B6D60"/>
    <w:rsid w:val="005B74D6"/>
    <w:rsid w:val="005D770D"/>
    <w:rsid w:val="005E0CFC"/>
    <w:rsid w:val="006035AB"/>
    <w:rsid w:val="00610EA6"/>
    <w:rsid w:val="00612245"/>
    <w:rsid w:val="00612A4C"/>
    <w:rsid w:val="006210FC"/>
    <w:rsid w:val="006263A7"/>
    <w:rsid w:val="00633654"/>
    <w:rsid w:val="00637EE6"/>
    <w:rsid w:val="006441AE"/>
    <w:rsid w:val="006510CD"/>
    <w:rsid w:val="006521CC"/>
    <w:rsid w:val="0065677F"/>
    <w:rsid w:val="00661C6E"/>
    <w:rsid w:val="00664238"/>
    <w:rsid w:val="00665BCB"/>
    <w:rsid w:val="006663EA"/>
    <w:rsid w:val="00667982"/>
    <w:rsid w:val="00674795"/>
    <w:rsid w:val="00676C4D"/>
    <w:rsid w:val="00681535"/>
    <w:rsid w:val="006863BB"/>
    <w:rsid w:val="00693692"/>
    <w:rsid w:val="006B1F44"/>
    <w:rsid w:val="006C7816"/>
    <w:rsid w:val="006F133E"/>
    <w:rsid w:val="00700AFD"/>
    <w:rsid w:val="00706283"/>
    <w:rsid w:val="0071017D"/>
    <w:rsid w:val="00711F25"/>
    <w:rsid w:val="007138E5"/>
    <w:rsid w:val="0072114D"/>
    <w:rsid w:val="00734558"/>
    <w:rsid w:val="00736001"/>
    <w:rsid w:val="00742DFE"/>
    <w:rsid w:val="007450DF"/>
    <w:rsid w:val="007465AD"/>
    <w:rsid w:val="0075260D"/>
    <w:rsid w:val="00753C58"/>
    <w:rsid w:val="0075400C"/>
    <w:rsid w:val="00755AB8"/>
    <w:rsid w:val="00763683"/>
    <w:rsid w:val="0077468A"/>
    <w:rsid w:val="00792260"/>
    <w:rsid w:val="00794AA2"/>
    <w:rsid w:val="00796B2F"/>
    <w:rsid w:val="007A0113"/>
    <w:rsid w:val="007A1BBB"/>
    <w:rsid w:val="007B397B"/>
    <w:rsid w:val="007D2D5D"/>
    <w:rsid w:val="007E6E73"/>
    <w:rsid w:val="007F15AE"/>
    <w:rsid w:val="008016B8"/>
    <w:rsid w:val="00807A9B"/>
    <w:rsid w:val="00817857"/>
    <w:rsid w:val="00824615"/>
    <w:rsid w:val="00855E06"/>
    <w:rsid w:val="008663C7"/>
    <w:rsid w:val="00870AC9"/>
    <w:rsid w:val="00877C8C"/>
    <w:rsid w:val="00881263"/>
    <w:rsid w:val="008C2F19"/>
    <w:rsid w:val="008C66C5"/>
    <w:rsid w:val="008E40A5"/>
    <w:rsid w:val="00920CAF"/>
    <w:rsid w:val="00950B33"/>
    <w:rsid w:val="009615F1"/>
    <w:rsid w:val="0096350E"/>
    <w:rsid w:val="00964FC9"/>
    <w:rsid w:val="00972766"/>
    <w:rsid w:val="00973704"/>
    <w:rsid w:val="00976D55"/>
    <w:rsid w:val="009860CF"/>
    <w:rsid w:val="00992727"/>
    <w:rsid w:val="009B206F"/>
    <w:rsid w:val="009D2241"/>
    <w:rsid w:val="009D43A0"/>
    <w:rsid w:val="009D6FCF"/>
    <w:rsid w:val="009D7AA5"/>
    <w:rsid w:val="009E0415"/>
    <w:rsid w:val="009F13A0"/>
    <w:rsid w:val="009F2B99"/>
    <w:rsid w:val="009F408D"/>
    <w:rsid w:val="009F4F5F"/>
    <w:rsid w:val="00A0214D"/>
    <w:rsid w:val="00A33DBD"/>
    <w:rsid w:val="00A51188"/>
    <w:rsid w:val="00A7002C"/>
    <w:rsid w:val="00A712EB"/>
    <w:rsid w:val="00A73BCF"/>
    <w:rsid w:val="00A73D29"/>
    <w:rsid w:val="00A7729E"/>
    <w:rsid w:val="00A86015"/>
    <w:rsid w:val="00A92064"/>
    <w:rsid w:val="00AA0526"/>
    <w:rsid w:val="00AA1D02"/>
    <w:rsid w:val="00AA2319"/>
    <w:rsid w:val="00AA310C"/>
    <w:rsid w:val="00AB486C"/>
    <w:rsid w:val="00AC0A46"/>
    <w:rsid w:val="00AD2EE3"/>
    <w:rsid w:val="00B03755"/>
    <w:rsid w:val="00B14C04"/>
    <w:rsid w:val="00B166F3"/>
    <w:rsid w:val="00B2515B"/>
    <w:rsid w:val="00B31B2F"/>
    <w:rsid w:val="00B3456C"/>
    <w:rsid w:val="00B36B21"/>
    <w:rsid w:val="00B45DD2"/>
    <w:rsid w:val="00B47E64"/>
    <w:rsid w:val="00B56FEB"/>
    <w:rsid w:val="00B61EFD"/>
    <w:rsid w:val="00B62B6F"/>
    <w:rsid w:val="00B7214F"/>
    <w:rsid w:val="00B80292"/>
    <w:rsid w:val="00BB54D4"/>
    <w:rsid w:val="00BC080A"/>
    <w:rsid w:val="00BC3033"/>
    <w:rsid w:val="00BD319E"/>
    <w:rsid w:val="00BE046A"/>
    <w:rsid w:val="00BF2EBC"/>
    <w:rsid w:val="00C00222"/>
    <w:rsid w:val="00C01948"/>
    <w:rsid w:val="00C037EB"/>
    <w:rsid w:val="00C126B5"/>
    <w:rsid w:val="00C34064"/>
    <w:rsid w:val="00C516FC"/>
    <w:rsid w:val="00C62A29"/>
    <w:rsid w:val="00C634BD"/>
    <w:rsid w:val="00C71906"/>
    <w:rsid w:val="00C76C94"/>
    <w:rsid w:val="00C77AD5"/>
    <w:rsid w:val="00C91A4A"/>
    <w:rsid w:val="00C97F75"/>
    <w:rsid w:val="00CA34D0"/>
    <w:rsid w:val="00CB7A0D"/>
    <w:rsid w:val="00CC296F"/>
    <w:rsid w:val="00CC333B"/>
    <w:rsid w:val="00CD77A0"/>
    <w:rsid w:val="00CE10A2"/>
    <w:rsid w:val="00CE15FD"/>
    <w:rsid w:val="00CE6DFB"/>
    <w:rsid w:val="00CF539E"/>
    <w:rsid w:val="00D032E3"/>
    <w:rsid w:val="00D0642D"/>
    <w:rsid w:val="00D30698"/>
    <w:rsid w:val="00D33F64"/>
    <w:rsid w:val="00D470FD"/>
    <w:rsid w:val="00D55F1E"/>
    <w:rsid w:val="00D56D3D"/>
    <w:rsid w:val="00D61239"/>
    <w:rsid w:val="00D753C7"/>
    <w:rsid w:val="00D94919"/>
    <w:rsid w:val="00D958F2"/>
    <w:rsid w:val="00D96EF3"/>
    <w:rsid w:val="00DA3E73"/>
    <w:rsid w:val="00DB0DF6"/>
    <w:rsid w:val="00DB4D14"/>
    <w:rsid w:val="00DB6851"/>
    <w:rsid w:val="00DC4C05"/>
    <w:rsid w:val="00DD51A6"/>
    <w:rsid w:val="00DD654E"/>
    <w:rsid w:val="00DE2230"/>
    <w:rsid w:val="00DE505D"/>
    <w:rsid w:val="00E12F6A"/>
    <w:rsid w:val="00E137FA"/>
    <w:rsid w:val="00E16079"/>
    <w:rsid w:val="00E355CB"/>
    <w:rsid w:val="00E47E75"/>
    <w:rsid w:val="00E52E58"/>
    <w:rsid w:val="00E55B63"/>
    <w:rsid w:val="00E7237B"/>
    <w:rsid w:val="00E75427"/>
    <w:rsid w:val="00E920C6"/>
    <w:rsid w:val="00E9609D"/>
    <w:rsid w:val="00EB52D5"/>
    <w:rsid w:val="00ED73C2"/>
    <w:rsid w:val="00EE271B"/>
    <w:rsid w:val="00EE5F52"/>
    <w:rsid w:val="00EE6555"/>
    <w:rsid w:val="00EF75DC"/>
    <w:rsid w:val="00F05003"/>
    <w:rsid w:val="00F12AED"/>
    <w:rsid w:val="00F50AF5"/>
    <w:rsid w:val="00F5465E"/>
    <w:rsid w:val="00F637CC"/>
    <w:rsid w:val="00F7394E"/>
    <w:rsid w:val="00F94007"/>
    <w:rsid w:val="00FA1584"/>
    <w:rsid w:val="00FA33E3"/>
    <w:rsid w:val="00FB7E8A"/>
    <w:rsid w:val="00FC28B7"/>
    <w:rsid w:val="00FC5E31"/>
    <w:rsid w:val="00FE33BA"/>
    <w:rsid w:val="00FE4B94"/>
    <w:rsid w:val="00FF7AA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4057"/>
  <w15:chartTrackingRefBased/>
  <w15:docId w15:val="{ACC7396C-67FD-7349-AB46-EEC369C7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E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00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E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400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94007"/>
    <w:pPr>
      <w:ind w:left="720"/>
      <w:contextualSpacing/>
    </w:pPr>
  </w:style>
  <w:style w:type="paragraph" w:styleId="FootnoteText">
    <w:name w:val="footnote text"/>
    <w:basedOn w:val="Normal"/>
    <w:link w:val="FootnoteTextChar"/>
    <w:uiPriority w:val="99"/>
    <w:semiHidden/>
    <w:unhideWhenUsed/>
    <w:rsid w:val="005E0CFC"/>
    <w:rPr>
      <w:sz w:val="20"/>
      <w:szCs w:val="20"/>
    </w:rPr>
  </w:style>
  <w:style w:type="character" w:customStyle="1" w:styleId="FootnoteTextChar">
    <w:name w:val="Footnote Text Char"/>
    <w:basedOn w:val="DefaultParagraphFont"/>
    <w:link w:val="FootnoteText"/>
    <w:uiPriority w:val="99"/>
    <w:semiHidden/>
    <w:rsid w:val="005E0CFC"/>
    <w:rPr>
      <w:sz w:val="20"/>
      <w:szCs w:val="20"/>
    </w:rPr>
  </w:style>
  <w:style w:type="character" w:styleId="FootnoteReference">
    <w:name w:val="footnote reference"/>
    <w:basedOn w:val="DefaultParagraphFont"/>
    <w:uiPriority w:val="99"/>
    <w:semiHidden/>
    <w:unhideWhenUsed/>
    <w:rsid w:val="005E0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7257F-1747-3D4B-8677-7E220622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2023-11-23T08:16:00Z</dcterms:created>
  <dcterms:modified xsi:type="dcterms:W3CDTF">2023-12-04T10:54:00Z</dcterms:modified>
</cp:coreProperties>
</file>